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C2AF6" w14:textId="77777777" w:rsidR="001C34BD" w:rsidRDefault="001C34BD" w:rsidP="001C34BD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  <w:t xml:space="preserve">                </w:t>
      </w: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32D78710" wp14:editId="11654FE6">
            <wp:extent cx="466725" cy="6000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24"/>
          <w:szCs w:val="24"/>
        </w:rPr>
        <w:tab/>
      </w:r>
    </w:p>
    <w:p w14:paraId="4DE907F7" w14:textId="77777777" w:rsidR="001C34BD" w:rsidRDefault="001C34BD" w:rsidP="001C34BD">
      <w:p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REPUBLIKA HRVATSKA</w:t>
      </w:r>
    </w:p>
    <w:p w14:paraId="7FE37E72" w14:textId="66683340" w:rsidR="001C34BD" w:rsidRDefault="00164AF2" w:rsidP="001C34BD">
      <w:pPr>
        <w:spacing w:after="0" w:line="240" w:lineRule="auto"/>
        <w:ind w:right="-1134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ŠIBENSKO-KNINSKA</w:t>
      </w:r>
      <w:r w:rsidR="001C34B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ŽUPANIJA</w:t>
      </w:r>
    </w:p>
    <w:p w14:paraId="5576D4F2" w14:textId="7B6CFA02" w:rsidR="001C34BD" w:rsidRDefault="001C34BD" w:rsidP="001C34BD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OPĆINA </w:t>
      </w:r>
      <w:r w:rsidR="008134E4">
        <w:rPr>
          <w:rFonts w:ascii="Times New Roman" w:hAnsi="Times New Roman" w:cs="Times New Roman"/>
          <w:b/>
          <w:bCs/>
          <w:noProof/>
          <w:sz w:val="24"/>
          <w:szCs w:val="24"/>
        </w:rPr>
        <w:t>RUŽIĆ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p w14:paraId="4AD439BB" w14:textId="77777777" w:rsidR="001C34BD" w:rsidRDefault="001C34BD" w:rsidP="001C34BD">
      <w:pPr>
        <w:tabs>
          <w:tab w:val="left" w:pos="4140"/>
        </w:tabs>
        <w:ind w:right="4053"/>
        <w:rPr>
          <w:rFonts w:ascii="Times New Roman" w:hAnsi="Times New Roman" w:cs="Times New Roman"/>
          <w:sz w:val="24"/>
          <w:szCs w:val="24"/>
        </w:rPr>
      </w:pPr>
    </w:p>
    <w:p w14:paraId="4AB79167" w14:textId="77777777" w:rsidR="001C34BD" w:rsidRDefault="001C34BD" w:rsidP="001C34BD">
      <w:pPr>
        <w:rPr>
          <w:rFonts w:ascii="Times New Roman" w:hAnsi="Times New Roman" w:cs="Times New Roman"/>
          <w:noProof/>
          <w:sz w:val="24"/>
          <w:szCs w:val="24"/>
        </w:rPr>
      </w:pPr>
    </w:p>
    <w:p w14:paraId="7F51E76B" w14:textId="1BD8904E" w:rsidR="001C34BD" w:rsidRDefault="001C34BD" w:rsidP="001C34BD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                                                              OPĆINA </w:t>
      </w:r>
      <w:r w:rsidR="008134E4">
        <w:rPr>
          <w:rFonts w:ascii="Times New Roman" w:hAnsi="Times New Roman" w:cs="Times New Roman"/>
          <w:b/>
          <w:bCs/>
          <w:noProof/>
          <w:sz w:val="24"/>
          <w:szCs w:val="24"/>
        </w:rPr>
        <w:t>RUŽIĆ</w:t>
      </w:r>
    </w:p>
    <w:p w14:paraId="0427ED42" w14:textId="77777777" w:rsidR="001C34BD" w:rsidRDefault="001C34BD" w:rsidP="001C34BD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                                                              Općinsko vijeće</w:t>
      </w:r>
    </w:p>
    <w:p w14:paraId="5E8A92BD" w14:textId="77777777" w:rsidR="001C34BD" w:rsidRDefault="001C34BD" w:rsidP="001C34BD">
      <w:pPr>
        <w:rPr>
          <w:rFonts w:ascii="Times New Roman" w:hAnsi="Times New Roman" w:cs="Times New Roman"/>
          <w:noProof/>
          <w:sz w:val="24"/>
          <w:szCs w:val="24"/>
        </w:rPr>
      </w:pPr>
    </w:p>
    <w:p w14:paraId="052C5586" w14:textId="658A4615" w:rsidR="001C34BD" w:rsidRDefault="001C34BD" w:rsidP="001C34BD">
      <w:pPr>
        <w:ind w:left="4950" w:hanging="495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PREDMET: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Prijedlog Etičkog kodeksa nositelja političkih dužnosti u Općini </w:t>
      </w:r>
      <w:r w:rsidR="008134E4">
        <w:rPr>
          <w:rFonts w:ascii="Times New Roman" w:hAnsi="Times New Roman" w:cs="Times New Roman"/>
          <w:noProof/>
          <w:sz w:val="24"/>
          <w:szCs w:val="24"/>
        </w:rPr>
        <w:t>Ružić</w:t>
      </w:r>
    </w:p>
    <w:p w14:paraId="0927161D" w14:textId="1B406700" w:rsidR="001C34BD" w:rsidRDefault="001C34BD" w:rsidP="001C34BD">
      <w:pPr>
        <w:ind w:left="4950" w:hanging="495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PRAVNI TEMELJ: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Zakon o sprječavanju sukoba interesa, Statut Općine </w:t>
      </w:r>
      <w:r w:rsidR="008134E4">
        <w:rPr>
          <w:rFonts w:ascii="Times New Roman" w:hAnsi="Times New Roman" w:cs="Times New Roman"/>
          <w:noProof/>
          <w:sz w:val="24"/>
          <w:szCs w:val="24"/>
        </w:rPr>
        <w:t>Ružić</w:t>
      </w:r>
    </w:p>
    <w:p w14:paraId="6B7697F6" w14:textId="77777777" w:rsidR="001C34BD" w:rsidRDefault="001C34BD" w:rsidP="001C34BD">
      <w:pPr>
        <w:spacing w:after="0" w:line="240" w:lineRule="auto"/>
        <w:ind w:left="4950" w:hanging="4950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NADLEŽNOST ZA  </w:t>
      </w:r>
    </w:p>
    <w:p w14:paraId="3FB09CC5" w14:textId="77777777" w:rsidR="001C34BD" w:rsidRDefault="001C34BD" w:rsidP="001C3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DONOŠENJE: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                                   Općinsko vijeće</w:t>
      </w:r>
    </w:p>
    <w:p w14:paraId="1E1DFCA9" w14:textId="77777777" w:rsidR="00496C5E" w:rsidRDefault="00496C5E" w:rsidP="001C34BD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590AB60" w14:textId="47F50718" w:rsidR="001C34BD" w:rsidRDefault="001C34BD" w:rsidP="001C34BD">
      <w:pPr>
        <w:rPr>
          <w:rFonts w:ascii="Times New Roman" w:hAnsi="Times New Roman" w:cs="Times New Roman"/>
          <w:noProof/>
          <w:sz w:val="24"/>
          <w:szCs w:val="24"/>
        </w:rPr>
      </w:pPr>
      <w:r w:rsidRPr="003F641F">
        <w:rPr>
          <w:rFonts w:ascii="Times New Roman" w:hAnsi="Times New Roman" w:cs="Times New Roman"/>
          <w:b/>
          <w:bCs/>
          <w:noProof/>
          <w:sz w:val="24"/>
          <w:szCs w:val="24"/>
        </w:rPr>
        <w:t>PREDLAGATELJ:</w:t>
      </w:r>
      <w:r w:rsidRPr="003F641F">
        <w:rPr>
          <w:rFonts w:ascii="Times New Roman" w:hAnsi="Times New Roman" w:cs="Times New Roman"/>
          <w:noProof/>
          <w:sz w:val="24"/>
          <w:szCs w:val="24"/>
        </w:rPr>
        <w:tab/>
        <w:t xml:space="preserve">                                               </w:t>
      </w:r>
      <w:r w:rsidR="003F641F">
        <w:rPr>
          <w:rFonts w:ascii="Times New Roman" w:hAnsi="Times New Roman" w:cs="Times New Roman"/>
          <w:noProof/>
          <w:sz w:val="24"/>
          <w:szCs w:val="24"/>
        </w:rPr>
        <w:t>Općinski načelnik</w:t>
      </w:r>
    </w:p>
    <w:p w14:paraId="6CF73E76" w14:textId="77777777" w:rsidR="00496C5E" w:rsidRDefault="00496C5E" w:rsidP="001C34BD">
      <w:pPr>
        <w:ind w:left="4950" w:hanging="495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D6BD59B" w14:textId="7F72AA2B" w:rsidR="001C34BD" w:rsidRDefault="001C34BD" w:rsidP="001C34BD">
      <w:pPr>
        <w:ind w:left="4950" w:hanging="495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STRUČNA OBRADA: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496C5E">
        <w:rPr>
          <w:rFonts w:ascii="Times New Roman" w:hAnsi="Times New Roman" w:cs="Times New Roman"/>
          <w:noProof/>
          <w:sz w:val="24"/>
          <w:szCs w:val="24"/>
        </w:rPr>
        <w:t>Jedinstveni upravni odjel Općine Ružić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</w:t>
      </w:r>
    </w:p>
    <w:p w14:paraId="0CEE73A7" w14:textId="77777777" w:rsidR="001C34BD" w:rsidRDefault="001C34BD" w:rsidP="001C34BD">
      <w:pPr>
        <w:ind w:left="4950" w:hanging="4950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1A516353" w14:textId="77777777" w:rsidR="001C34BD" w:rsidRDefault="001C34BD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BC6C3DF" w14:textId="77777777" w:rsidR="001C34BD" w:rsidRDefault="001C34BD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5F46B05" w14:textId="3F9A20F5" w:rsidR="001C34BD" w:rsidRDefault="001C34BD" w:rsidP="001C34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PREDMET: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Obrazloženje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prijedloga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Etičkog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kodeksa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nositelja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političkih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dužnosti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općini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4E4">
        <w:rPr>
          <w:rFonts w:ascii="Times New Roman" w:hAnsi="Times New Roman" w:cs="Times New Roman"/>
          <w:b/>
          <w:sz w:val="24"/>
          <w:szCs w:val="24"/>
        </w:rPr>
        <w:t>Ružić</w:t>
      </w:r>
    </w:p>
    <w:p w14:paraId="56E881F3" w14:textId="77777777" w:rsidR="001C34BD" w:rsidRDefault="001C34BD" w:rsidP="001C3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D843B8F" w14:textId="6E3CCD7C" w:rsidR="00A8615F" w:rsidRDefault="003E1ADE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Zakonom o sprječavanju sukoba interesa („Narodne novine“ broj 143/21) koji je stupio na snagu 25. prosinca 2021. godine propisana je obveza predstavničkih tijela jedinica lokalne samouprave</w:t>
      </w:r>
      <w:r w:rsidR="00A8615F">
        <w:rPr>
          <w:rFonts w:ascii="Times New Roman" w:hAnsi="Times New Roman" w:cs="Times New Roman"/>
          <w:sz w:val="24"/>
          <w:szCs w:val="24"/>
          <w:lang w:val="hr-HR"/>
        </w:rPr>
        <w:t xml:space="preserve"> da donesu kodeks te urede pitanja</w:t>
      </w:r>
      <w:r w:rsidR="00A8615F" w:rsidRP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615F" w:rsidRP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sprječavanj</w:t>
      </w:r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="00A8615F" w:rsidRP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615F" w:rsidRP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sukoba</w:t>
      </w:r>
      <w:proofErr w:type="spellEnd"/>
      <w:r w:rsidR="00A8615F" w:rsidRP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615F" w:rsidRP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interesa</w:t>
      </w:r>
      <w:proofErr w:type="spellEnd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u </w:t>
      </w:r>
      <w:proofErr w:type="spellStart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roku</w:t>
      </w:r>
      <w:proofErr w:type="spellEnd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od 6 </w:t>
      </w:r>
      <w:proofErr w:type="spellStart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mjeseci</w:t>
      </w:r>
      <w:proofErr w:type="spellEnd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od</w:t>
      </w:r>
      <w:proofErr w:type="spellEnd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stupanja</w:t>
      </w:r>
      <w:proofErr w:type="spellEnd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Zakona</w:t>
      </w:r>
      <w:proofErr w:type="spellEnd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snagu</w:t>
      </w:r>
      <w:proofErr w:type="spellEnd"/>
      <w:r w:rsidR="00A8615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6FEAA5C" w14:textId="1E0E9A9E" w:rsidR="001C34BD" w:rsidRDefault="001C34BD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13D3823" w14:textId="22E64698" w:rsidR="001C34BD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Slijedom navedenog, predlaže se donijeti sljedeći akt:</w:t>
      </w:r>
    </w:p>
    <w:p w14:paraId="772EF1E8" w14:textId="5F03566D" w:rsidR="00A8615F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E178B43" w14:textId="08463FE4" w:rsidR="00A8615F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A0DCA4D" w14:textId="4E168F7D" w:rsidR="00A8615F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28B8BFF" w14:textId="4E868A74" w:rsidR="00A8615F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A7A75A9" w14:textId="67008EFD" w:rsidR="00A8615F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B7A5B66" w14:textId="40112994" w:rsidR="00A8615F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D74DE37" w14:textId="377DE0D0" w:rsidR="00A8615F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32656B6" w14:textId="20D98B71" w:rsidR="00A8615F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4C72353" w14:textId="76A3069C" w:rsidR="00A8615F" w:rsidRDefault="00A8615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EFABD6A" w14:textId="12713BE3" w:rsidR="0035502F" w:rsidRPr="0035502F" w:rsidRDefault="0035502F" w:rsidP="001C34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lastRenderedPageBreak/>
        <w:t>Na temelju članka 4. stavka 1. Zakona o sprječavanju sukoba interesa (</w:t>
      </w:r>
      <w:r>
        <w:rPr>
          <w:rFonts w:ascii="Times New Roman" w:hAnsi="Times New Roman" w:cs="Times New Roman"/>
          <w:sz w:val="24"/>
          <w:szCs w:val="24"/>
          <w:lang w:val="hr-HR"/>
        </w:rPr>
        <w:t>„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Narodne novine</w:t>
      </w:r>
      <w:r>
        <w:rPr>
          <w:rFonts w:ascii="Times New Roman" w:hAnsi="Times New Roman" w:cs="Times New Roman"/>
          <w:sz w:val="24"/>
          <w:szCs w:val="24"/>
          <w:lang w:val="hr-HR"/>
        </w:rPr>
        <w:t>“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broj 143/21) i članka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134E4">
        <w:rPr>
          <w:rFonts w:ascii="Times New Roman" w:hAnsi="Times New Roman" w:cs="Times New Roman"/>
          <w:sz w:val="24"/>
          <w:szCs w:val="24"/>
          <w:lang w:val="hr-HR"/>
        </w:rPr>
        <w:t>25</w:t>
      </w:r>
      <w:r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Statuta Općine </w:t>
      </w:r>
      <w:r w:rsidR="008134E4">
        <w:rPr>
          <w:rFonts w:ascii="Times New Roman" w:hAnsi="Times New Roman" w:cs="Times New Roman"/>
          <w:sz w:val="24"/>
          <w:szCs w:val="24"/>
          <w:lang w:val="hr-HR"/>
        </w:rPr>
        <w:t>Ružić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bookmarkStart w:id="0" w:name="_Hlk105138674"/>
      <w:r w:rsidRPr="0035502F">
        <w:rPr>
          <w:rFonts w:ascii="Times New Roman" w:hAnsi="Times New Roman" w:cs="Times New Roman"/>
          <w:sz w:val="24"/>
          <w:szCs w:val="24"/>
          <w:lang w:val="hr-HR"/>
        </w:rPr>
        <w:t>(</w:t>
      </w:r>
      <w:r>
        <w:rPr>
          <w:rFonts w:ascii="Times New Roman" w:hAnsi="Times New Roman" w:cs="Times New Roman"/>
          <w:sz w:val="24"/>
          <w:szCs w:val="24"/>
          <w:lang w:val="hr-HR"/>
        </w:rPr>
        <w:t>„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Službeni </w:t>
      </w:r>
      <w:r w:rsidR="008134E4">
        <w:rPr>
          <w:rFonts w:ascii="Times New Roman" w:hAnsi="Times New Roman" w:cs="Times New Roman"/>
          <w:sz w:val="24"/>
          <w:szCs w:val="24"/>
          <w:lang w:val="hr-HR"/>
        </w:rPr>
        <w:t>vjesnik Šibensko-kninske županije</w:t>
      </w:r>
      <w:r>
        <w:rPr>
          <w:rFonts w:ascii="Times New Roman" w:hAnsi="Times New Roman" w:cs="Times New Roman"/>
          <w:sz w:val="24"/>
          <w:szCs w:val="24"/>
          <w:lang w:val="hr-HR"/>
        </w:rPr>
        <w:t>“</w:t>
      </w:r>
      <w:r w:rsidR="008134E4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broj </w:t>
      </w:r>
      <w:r>
        <w:rPr>
          <w:rFonts w:ascii="Times New Roman" w:hAnsi="Times New Roman" w:cs="Times New Roman"/>
          <w:sz w:val="24"/>
          <w:szCs w:val="24"/>
          <w:lang w:val="hr-HR"/>
        </w:rPr>
        <w:t>7/21)</w:t>
      </w:r>
      <w:bookmarkEnd w:id="0"/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, Općinsko vijeće Općine </w:t>
      </w:r>
      <w:r w:rsidR="008134E4">
        <w:rPr>
          <w:rFonts w:ascii="Times New Roman" w:hAnsi="Times New Roman" w:cs="Times New Roman"/>
          <w:sz w:val="24"/>
          <w:szCs w:val="24"/>
          <w:lang w:val="hr-HR"/>
        </w:rPr>
        <w:t>Ružić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na </w:t>
      </w:r>
      <w:r w:rsidR="008134E4">
        <w:rPr>
          <w:rFonts w:ascii="Times New Roman" w:hAnsi="Times New Roman" w:cs="Times New Roman"/>
          <w:sz w:val="24"/>
          <w:szCs w:val="24"/>
          <w:lang w:val="hr-HR"/>
        </w:rPr>
        <w:t>6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sjednici </w:t>
      </w:r>
      <w:r>
        <w:rPr>
          <w:rFonts w:ascii="Times New Roman" w:hAnsi="Times New Roman" w:cs="Times New Roman"/>
          <w:sz w:val="24"/>
          <w:szCs w:val="24"/>
          <w:lang w:val="hr-HR"/>
        </w:rPr>
        <w:t>održanoj dana</w:t>
      </w:r>
      <w:r w:rsidR="008134E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B0217">
        <w:rPr>
          <w:rFonts w:ascii="Times New Roman" w:hAnsi="Times New Roman" w:cs="Times New Roman"/>
          <w:sz w:val="24"/>
          <w:szCs w:val="24"/>
          <w:lang w:val="hr-HR"/>
        </w:rPr>
        <w:t>11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8134E4">
        <w:rPr>
          <w:rFonts w:ascii="Times New Roman" w:hAnsi="Times New Roman" w:cs="Times New Roman"/>
          <w:sz w:val="24"/>
          <w:szCs w:val="24"/>
          <w:lang w:val="hr-HR"/>
        </w:rPr>
        <w:t>lipnj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a 2022.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godine, donosi</w:t>
      </w:r>
    </w:p>
    <w:p w14:paraId="1441431C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92BC8BA" w14:textId="77777777" w:rsid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05DBB3E5" w14:textId="3BB81C67" w:rsid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ETIČKI KODEKS 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</w:p>
    <w:p w14:paraId="21265DBB" w14:textId="4C16DBB9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nositelja političkih dužnosti u Općini </w:t>
      </w:r>
      <w:r w:rsidR="008134E4">
        <w:rPr>
          <w:rFonts w:ascii="Times New Roman" w:hAnsi="Times New Roman" w:cs="Times New Roman"/>
          <w:b/>
          <w:bCs/>
          <w:sz w:val="24"/>
          <w:szCs w:val="24"/>
          <w:lang w:val="hr-HR"/>
        </w:rPr>
        <w:t>Ružić</w:t>
      </w:r>
    </w:p>
    <w:p w14:paraId="70726562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FA86080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b/>
          <w:bCs/>
          <w:sz w:val="24"/>
          <w:szCs w:val="24"/>
          <w:lang w:val="hr-HR"/>
        </w:rPr>
        <w:t>I. OPĆE ODREDBE</w:t>
      </w:r>
    </w:p>
    <w:p w14:paraId="298B111A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571BDCFF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1.</w:t>
      </w:r>
    </w:p>
    <w:p w14:paraId="62FA1892" w14:textId="5C627C5D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Ovim se Etičkim kodeksom uređuje sprječavanje sukoba interesa između privatnog i javnog interes</w:t>
      </w:r>
      <w:r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u obnašanju dužnosti članova Općinskog vijeća i članova radnih tijela Općinskog vijeća, način praćenja primjene Etičkog kodeksa, tijela koja odlučuju o povredama Etičkog kodeksa te druga pitanja od značaja za sprječavanje sukoba interesa.</w:t>
      </w:r>
    </w:p>
    <w:p w14:paraId="2F8D957F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5ACF7A9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2.</w:t>
      </w:r>
    </w:p>
    <w:p w14:paraId="37A5F605" w14:textId="30980CAB" w:rsid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Svrha je Etičkog kodeksa jačanje integriteta, objektivnosti, nepristranosti i transparentnosti u obnašanju dužnosti članova Općinskog vijeća i članova radnih tijela Općinskog vijeća, promicanje  etičnog ponašanja i vrijednosti koje se zasnivaju na temeljnim društvenim vrijednostima i široko prihvaćenim dobrim običajima te jačanje povjerenja građana  u nositelje vlasti na lokalnoj razini.</w:t>
      </w:r>
    </w:p>
    <w:p w14:paraId="542AD163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4DBFFAB" w14:textId="0ABE7D0A" w:rsidR="0035502F" w:rsidRPr="0035502F" w:rsidRDefault="0035502F" w:rsidP="0035502F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Cilj je Etičkog kodeksa uspostava primjerene razine odgovornog ponašanja, korektnog odnosa i kulture dijaloga u obnašanju javne dužnosti, s naglaskom na savjesnost, časnost, poštenje, nepristranost, objektivnost i odgovornost u obavljanju dužnosti članova Općinskog vijeća i članova radnih tijela Općinskog vijeća. </w:t>
      </w:r>
    </w:p>
    <w:p w14:paraId="36EC4BDE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22274A28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3.</w:t>
      </w:r>
    </w:p>
    <w:p w14:paraId="5854B772" w14:textId="165D6F82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Odredbe ovog Etičkog kodeksa ponašanja članova Općinskog vijeća i članova radnih tijela Općinskog vijeća odnose se i na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općinskog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načelnika (u daljnjem tekstu: nositelji političkih dužnosti).</w:t>
      </w:r>
    </w:p>
    <w:p w14:paraId="62A8B790" w14:textId="77777777" w:rsid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50E853A" w14:textId="05987CFE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Odredbe ovog Etičkog kodeksa iz glave II. Temeljna načela djelovanja članka 5. točke 3.,4.,9., 10., 14., 16. i 17. odnose </w:t>
      </w:r>
      <w:r w:rsidR="008134E4">
        <w:rPr>
          <w:rFonts w:ascii="Times New Roman" w:hAnsi="Times New Roman" w:cs="Times New Roman"/>
          <w:sz w:val="24"/>
          <w:szCs w:val="24"/>
          <w:lang w:val="hr-HR"/>
        </w:rPr>
        <w:t xml:space="preserve">se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na sve </w:t>
      </w:r>
      <w:r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sobe koje je predsjednik Općinskog vijeća pozvao na sjednicu Općinskog vijeća.</w:t>
      </w:r>
    </w:p>
    <w:p w14:paraId="5919E2BA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11BDF8C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4.</w:t>
      </w:r>
    </w:p>
    <w:p w14:paraId="355BDFDE" w14:textId="7D96EBFF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U ovome Etičkom kodeksu pojedini pojmovi imaju sljedeće značenje:</w:t>
      </w:r>
    </w:p>
    <w:p w14:paraId="20A8119B" w14:textId="6F90BE69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1.  </w:t>
      </w:r>
      <w:r w:rsidRPr="0035502F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diskriminacija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je svako postupanje kojim se neka osoba, izravno ili neizravno, stavlja ili bi mogla biti stavljena u nepovoljniji položaj od druge osobe u usporedivoj situaciji, na temelju rase, nacionalnoga ili socijalnog podrijetla, spola, spolnog opredjeljenja, dobi, jezika, vjere, političkoga ili drugog opredjeljenja, bračnog stanja, obiteljskih obveza, imovnog stanja, rođenja, društvenog položaja, članstva ili </w:t>
      </w:r>
      <w:proofErr w:type="spellStart"/>
      <w:r w:rsidRPr="0035502F">
        <w:rPr>
          <w:rFonts w:ascii="Times New Roman" w:hAnsi="Times New Roman" w:cs="Times New Roman"/>
          <w:sz w:val="24"/>
          <w:szCs w:val="24"/>
          <w:lang w:val="hr-HR"/>
        </w:rPr>
        <w:t>nečlanstva</w:t>
      </w:r>
      <w:proofErr w:type="spellEnd"/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u političkoj stranci ili sindikatu, tjelesnih ili društvenih poteškoća, kao i na temelju privatnih odnosa sa službenikom ili dužnosnikom Općine</w:t>
      </w:r>
      <w:r w:rsidR="009613F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23EF9">
        <w:rPr>
          <w:rFonts w:ascii="Times New Roman" w:hAnsi="Times New Roman" w:cs="Times New Roman"/>
          <w:sz w:val="24"/>
          <w:szCs w:val="24"/>
          <w:lang w:val="hr-HR"/>
        </w:rPr>
        <w:t>Ružić</w:t>
      </w:r>
      <w:r w:rsidR="009613F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6AB8257F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2. </w:t>
      </w:r>
      <w:r w:rsidRPr="0035502F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povezane osobe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su bračni ili izvanbračni drug nositelja političke dužnosti, životni partner i neformalni životni partner, njegovi srodnici po krvi u uspravnoj lozi, braća i sestre, posvojitelj i posvojenik te ostale osobe koje se prema drugim osnovama i okolnostima opravdano mogu smatrati interesno povezanima s nositeljem političke dužnosti</w:t>
      </w:r>
    </w:p>
    <w:p w14:paraId="35837033" w14:textId="25D1C378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3. </w:t>
      </w:r>
      <w:r w:rsidRPr="0035502F">
        <w:rPr>
          <w:rFonts w:ascii="Times New Roman" w:hAnsi="Times New Roman" w:cs="Times New Roman"/>
          <w:i/>
          <w:iCs/>
          <w:sz w:val="24"/>
          <w:szCs w:val="24"/>
          <w:lang w:val="hr-HR"/>
        </w:rPr>
        <w:t>poslovni odnos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odnosi se na ugovore o javnoj nabavi, kupoprodaji,  pravo služnosti, zakup, najam, koncesije i koncesijska odobrenja, potpore za zapošljavanje i poticanje gospodarstva, stipendije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lastRenderedPageBreak/>
        <w:t>učenicima i studentima, sufinanciranje prava iz programa javnih potreba i druge potpore koje se isplaćuje iz proračuna Općin</w:t>
      </w:r>
      <w:r w:rsidR="009613FF">
        <w:rPr>
          <w:rFonts w:ascii="Times New Roman" w:hAnsi="Times New Roman" w:cs="Times New Roman"/>
          <w:sz w:val="24"/>
          <w:szCs w:val="24"/>
          <w:lang w:val="hr-HR"/>
        </w:rPr>
        <w:t xml:space="preserve">e </w:t>
      </w:r>
      <w:r w:rsidR="00B23EF9">
        <w:rPr>
          <w:rFonts w:ascii="Times New Roman" w:hAnsi="Times New Roman" w:cs="Times New Roman"/>
          <w:sz w:val="24"/>
          <w:szCs w:val="24"/>
          <w:lang w:val="hr-HR"/>
        </w:rPr>
        <w:t>Ružić</w:t>
      </w:r>
      <w:r w:rsidR="009613F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0E74200F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3. </w:t>
      </w:r>
      <w:r w:rsidRPr="0035502F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potencijalni sukob interesa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je situacija kada privatni interes nositelja političkih dužnosti može utjecati na nepristranost nositelja političke dužnosti u obavljanju njegove dužnosti</w:t>
      </w:r>
    </w:p>
    <w:p w14:paraId="17FE9686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4. </w:t>
      </w:r>
      <w:r w:rsidRPr="0035502F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stvarni sukob interesa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je situacija kada je privatni interes nositelja političkih dužnosti utjecao ili se osnovano može smatrati da je utjecao na nepristranost nositelja političke dužnosti u obavljanju njegove dužnosti</w:t>
      </w:r>
    </w:p>
    <w:p w14:paraId="1CE15990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4.  </w:t>
      </w:r>
      <w:r w:rsidRPr="0035502F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uznemiravanje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je svako neprimjereno ponašanje prema drugoj osobi koja ima za cilj ili koja stvarno predstavlja povredu osobnog dostojanstva, ometa obavljanje poslova, kao i svaki čin, verbalni, neverbalni ili tjelesni te stvaranje ili pridonošenje stvaranju neugodnih ili neprijateljskih radnih ili drugih okolnosti koje drugu osobu zastrašuju, vrijeđaju ili ponižavaju, kao i pritisak na osobu koja je odbila uznemiravanje ili spolno uznemiravanje ili ga je prijavila, uključujući spolno uznemiravanje.</w:t>
      </w:r>
    </w:p>
    <w:p w14:paraId="0C35BCB6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(2) Izrazi koji se koriste u ovom Etičkom kodeksu, a imaju rodno značenje odnose se jednako na muški i ženski rod.</w:t>
      </w:r>
    </w:p>
    <w:p w14:paraId="04954BF7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E8FFEE5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53291ED" w14:textId="77777777" w:rsidR="0035502F" w:rsidRPr="009613FF" w:rsidRDefault="0035502F" w:rsidP="009613FF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613FF">
        <w:rPr>
          <w:rFonts w:ascii="Times New Roman" w:hAnsi="Times New Roman" w:cs="Times New Roman"/>
          <w:b/>
          <w:bCs/>
          <w:sz w:val="24"/>
          <w:szCs w:val="24"/>
          <w:lang w:val="hr-HR"/>
        </w:rPr>
        <w:t>II. TEMELJNA NAČELA DJELOVANJA</w:t>
      </w:r>
    </w:p>
    <w:p w14:paraId="2014F8F5" w14:textId="77777777" w:rsidR="0035502F" w:rsidRPr="009613F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613F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5.</w:t>
      </w:r>
    </w:p>
    <w:p w14:paraId="5F9F89E5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Nositelji političkih dužnosti moraju se u obavljanju javnih dužnosti pridržavati sljedećih temeljnih načela:</w:t>
      </w:r>
    </w:p>
    <w:p w14:paraId="067A0D8E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1. zakonitosti i zaštite javnog interesa</w:t>
      </w:r>
    </w:p>
    <w:p w14:paraId="1366C1A0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2. odanosti lokalnoj zajednici te dužnosti očuvanja i razvijanja povjerenja građana u nositelje političkih dužnosti i institucije općinske vlasti u kojima djeluju</w:t>
      </w:r>
    </w:p>
    <w:p w14:paraId="681EE413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3. poštovanja integriteta i dostojanstva osobe, zabrane diskriminacije i povlašćivanja te zabrane uznemiravanja</w:t>
      </w:r>
    </w:p>
    <w:p w14:paraId="04209BA6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4. čestitosti i poštenja te izuzetosti iz situacije u kojoj postoji mogućnost sukoba interesa</w:t>
      </w:r>
    </w:p>
    <w:p w14:paraId="71FFF49C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5. zabrane zlouporabe ovlasti, zabrane korištenja dužnosti za osobni probitak ili probitak povezane osobe, zabrane korištenja autoriteta dužnosti u obavljanju privatnih poslova, zabrane traženja ili primanja darova radi povoljnog rješavanja pojedine stvari te zabrane davanja obećanja izvan propisanih ovlasti</w:t>
      </w:r>
    </w:p>
    <w:p w14:paraId="0358058D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6. konstruktivnog pridonošenja rješavanju javnih pitanja</w:t>
      </w:r>
    </w:p>
    <w:p w14:paraId="62D9B5E2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7.  javnosti rada i dostupnosti građanima</w:t>
      </w:r>
    </w:p>
    <w:p w14:paraId="552379C4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8. poštovanja posebne javne uloge koju mediji imaju u demokratskom društvu te aktivne i ne diskriminirajuće suradnje s medijima koji prate rad tijela općinske vlasti</w:t>
      </w:r>
    </w:p>
    <w:p w14:paraId="4D0325CD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9. zabrane svjesnog iznošenja neistina</w:t>
      </w:r>
    </w:p>
    <w:p w14:paraId="0CCDFBE6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10. iznošenja službenih stavova u skladu s ovlastima</w:t>
      </w:r>
    </w:p>
    <w:p w14:paraId="55455289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11. pridržavanja pravila rada tijela u koje su izabrani, odnosno imenovani</w:t>
      </w:r>
    </w:p>
    <w:p w14:paraId="5F7C4382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12. aktivnog sudjelovanja u radu tijela u koje su izabrani, odnosno imenovani</w:t>
      </w:r>
    </w:p>
    <w:p w14:paraId="3D36C817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13. razvijanja vlastite upućenosti o odlukama u čijem donošenju sudjeluju, korištenjem relevantnih izvora informacija, trajnim usavršavanjem i na druge načine</w:t>
      </w:r>
    </w:p>
    <w:p w14:paraId="79A6E97A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14. prihvaćanja dobrih običaja parlamentarizma te primjerenog komuniciranja, uključujući zabranu uvredljivog govora;</w:t>
      </w:r>
    </w:p>
    <w:p w14:paraId="1357E655" w14:textId="374C0F98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15. odnosa prema službenicima i namještenicima </w:t>
      </w:r>
      <w:r w:rsidR="00496C5E">
        <w:rPr>
          <w:rFonts w:ascii="Times New Roman" w:hAnsi="Times New Roman" w:cs="Times New Roman"/>
          <w:sz w:val="24"/>
          <w:szCs w:val="24"/>
          <w:lang w:val="hr-HR"/>
        </w:rPr>
        <w:t xml:space="preserve">jedinstvenog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upravn</w:t>
      </w:r>
      <w:r w:rsidR="00496C5E">
        <w:rPr>
          <w:rFonts w:ascii="Times New Roman" w:hAnsi="Times New Roman" w:cs="Times New Roman"/>
          <w:sz w:val="24"/>
          <w:szCs w:val="24"/>
          <w:lang w:val="hr-HR"/>
        </w:rPr>
        <w:t>og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odjela Općine koji se temelji na propisanim pravima, obvezama i odgovornostima obiju strana, isključujući pritom svaki oblik političkog pritiska na upravu koji se u demokratskim društvima smatra neprihvatljivim (primjerice, davanje naloga za protupropisno postupanj</w:t>
      </w:r>
      <w:r w:rsidR="000860E7">
        <w:rPr>
          <w:rFonts w:ascii="Times New Roman" w:hAnsi="Times New Roman" w:cs="Times New Roman"/>
          <w:sz w:val="24"/>
          <w:szCs w:val="24"/>
          <w:lang w:val="hr-HR"/>
        </w:rPr>
        <w:t>e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, najava smjena slijedom promjene vlasti i slično)</w:t>
      </w:r>
    </w:p>
    <w:p w14:paraId="2E2C0BD8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16. redovitog puta komuniciranja sa službenicima i namještenicima, što uključuje pribavljanje službenih informacija ili obavljanje službenih poslova, putem njihovih pretpostavljenih</w:t>
      </w:r>
    </w:p>
    <w:p w14:paraId="6ACF2373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17. osobne odgovornosti za svoje postupke.</w:t>
      </w:r>
    </w:p>
    <w:p w14:paraId="5669AFF3" w14:textId="77777777" w:rsidR="0035502F" w:rsidRPr="009613F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613FF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Članak 6.</w:t>
      </w:r>
    </w:p>
    <w:p w14:paraId="2F8FE248" w14:textId="4C52903E" w:rsid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Od nositelja političkih dužnosti se očekuje poštovanje pravnih propisa i procedura koji se tiču njihovih obveza kao nositelja političkih dužnosti.</w:t>
      </w:r>
    </w:p>
    <w:p w14:paraId="167473B1" w14:textId="77777777" w:rsidR="009613FF" w:rsidRPr="0035502F" w:rsidRDefault="009613F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DE8B84D" w14:textId="0C8706A0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Od nositelja političkih dužnosti se očekuje da odgovorno i savjesno ispunjavaju obveze koje proizlaze iz političke dužnosti koju obavljaju.</w:t>
      </w:r>
    </w:p>
    <w:p w14:paraId="23F33B24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5308D66" w14:textId="77777777" w:rsidR="0035502F" w:rsidRPr="009613F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613F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7.</w:t>
      </w:r>
    </w:p>
    <w:p w14:paraId="72AD5A2B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Građani imaju pravo biti upoznati s ponašanjem nositelja političkih dužnosti koje je u vezi s obnašanjem javne dužnosti.</w:t>
      </w:r>
    </w:p>
    <w:p w14:paraId="7F6914D6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D514143" w14:textId="77777777" w:rsidR="0035502F" w:rsidRPr="009613FF" w:rsidRDefault="0035502F" w:rsidP="00961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613FF">
        <w:rPr>
          <w:rFonts w:ascii="Times New Roman" w:hAnsi="Times New Roman" w:cs="Times New Roman"/>
          <w:b/>
          <w:bCs/>
          <w:sz w:val="24"/>
          <w:szCs w:val="24"/>
          <w:lang w:val="hr-HR"/>
        </w:rPr>
        <w:t>III. ZABRANJENA DJELOVANJA NOSITELJA POLITIČKIH DUŽNOSTI</w:t>
      </w:r>
    </w:p>
    <w:p w14:paraId="31419A5B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CCB6801" w14:textId="77777777" w:rsidR="0035502F" w:rsidRPr="009613F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9613FF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8.</w:t>
      </w:r>
    </w:p>
    <w:p w14:paraId="6261CB1F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Nositeljima političkih dužnosti zabranjeno je tražiti, prihvatiti ili primiti vrijednost ili uslugu radi predlaganja donošenja odluke na Općinskom vijeću ili za glasovanje o odluci na sjednici Općinskog vijeća ili sjednici radnog tijela Općinskog vijeća.</w:t>
      </w:r>
    </w:p>
    <w:p w14:paraId="5CBA5F84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4EF436F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9.</w:t>
      </w:r>
    </w:p>
    <w:p w14:paraId="19FAFC87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Nositeljima političkih dužnosti zabranjeno je ostvariti ili dobiti pravo ako se krši načelo jednakosti pred zakonom.</w:t>
      </w:r>
    </w:p>
    <w:p w14:paraId="4CB67C9E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FD78E5F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10.</w:t>
      </w:r>
    </w:p>
    <w:p w14:paraId="5B7D853D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Nositeljima političkih dužnosti zabranjeno je utjecati na donošenje odluke radnog tijela Općinskog vijeća ili odluke Općinskog vijeća radi osobnog probitka ili probitka povezane osobe. </w:t>
      </w:r>
    </w:p>
    <w:p w14:paraId="796D4DDF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151669C" w14:textId="77777777" w:rsidR="0035502F" w:rsidRPr="003C3853" w:rsidRDefault="0035502F" w:rsidP="003C3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IV. NESUDJELOVANJE U ODLUČIVANJU</w:t>
      </w:r>
    </w:p>
    <w:p w14:paraId="5ADA5F96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691F382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11.</w:t>
      </w:r>
    </w:p>
    <w:p w14:paraId="283778ED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Nositelj političke dužnosti je obvezan izuzeti se od sudjelovanja u donošenju odluke koja utječe na njegov poslovni interes ili poslovni interes s njim povezane osobe.</w:t>
      </w:r>
    </w:p>
    <w:p w14:paraId="7326E680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665A480" w14:textId="77777777" w:rsidR="0035502F" w:rsidRPr="003C3853" w:rsidRDefault="0035502F" w:rsidP="003C3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V. TIJELA ZA PRAĆENJE PRIMJENE ETIČKOG KODEKSA</w:t>
      </w:r>
    </w:p>
    <w:p w14:paraId="7464A0D5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37AFF84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12.</w:t>
      </w:r>
    </w:p>
    <w:p w14:paraId="30A959C6" w14:textId="5BD4C89B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Primjenu Etičkog kodeksa prate Etički odbor i Vijeće časti.</w:t>
      </w:r>
    </w:p>
    <w:p w14:paraId="14FAE546" w14:textId="77777777" w:rsidR="003C3853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BE5CD34" w14:textId="75749812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Etički odbor čine predsjednik i dva člana, a Vijeće časti predsjednik i četiri člana.</w:t>
      </w:r>
    </w:p>
    <w:p w14:paraId="75D8AFC6" w14:textId="77777777" w:rsidR="003C3853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9FE40A5" w14:textId="783A7648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Predsjednika i članove Etičkog odbora i Vijeće časti imenuje i razrješuje Općinsko vijeće. Mandat predsjednika i članova Etičkog odbora i Vijeća časti traje do isteka mandata članova Općinskog vijeća</w:t>
      </w:r>
      <w:r w:rsidR="003C3853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A02E46A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C01949E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13.</w:t>
      </w:r>
    </w:p>
    <w:p w14:paraId="23AF50A2" w14:textId="0F7AF2FC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Predsjednik Etičkoga odbora imenuje se iz reda osoba nedvojbenoga javnog ugleda u lokalnoj zajednici. Predsjednik Etičkoga odbora ne može biti nositelj političke dužnosti, niti član političke stranke, odnosno kandidat nezavisne liste zastupljene u Općinskom vijeću.</w:t>
      </w:r>
    </w:p>
    <w:p w14:paraId="2D24BD08" w14:textId="77777777" w:rsidR="003C3853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7B52B86" w14:textId="71DFAE0A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Članovi Etičkoga odbora imenuju se iz reda vijećnika Općinskog vijeća, jedan član iz vlasti i jedan iz oporbe.</w:t>
      </w:r>
    </w:p>
    <w:p w14:paraId="481EEA64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Članak 14.</w:t>
      </w:r>
    </w:p>
    <w:p w14:paraId="6512D910" w14:textId="608519A2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Predsjednik i članovi Vijeća časti imenuje se iz reda osoba nedvojbenoga javnog ugleda u lokalnoj zajednici. </w:t>
      </w:r>
    </w:p>
    <w:p w14:paraId="2F05E5B4" w14:textId="77777777" w:rsidR="003C3853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F1E39BE" w14:textId="212BE723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Predsjednik Vijeća časti i članovi ne mogu biti nositelj političke dužnosti, niti članovi političke stranke, odnosno kandidati nezavisne liste zastupljene u Općinskom vijeću. </w:t>
      </w:r>
    </w:p>
    <w:p w14:paraId="5F71CEDF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C1A2F3C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15.</w:t>
      </w:r>
    </w:p>
    <w:p w14:paraId="0392CBB2" w14:textId="041A1FCE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Etički odbor pokreće postupak na vlastitu inicijativu, po prijavi člana Općinskog vijeća, člana radnog tijela Općinskog vijeća, radnog tijela Općinskog vijeća</w:t>
      </w:r>
      <w:r w:rsidR="003C3853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načelnika </w:t>
      </w:r>
      <w:r w:rsidR="003C3853">
        <w:rPr>
          <w:rFonts w:ascii="Times New Roman" w:hAnsi="Times New Roman" w:cs="Times New Roman"/>
          <w:sz w:val="24"/>
          <w:szCs w:val="24"/>
          <w:lang w:val="hr-HR"/>
        </w:rPr>
        <w:t xml:space="preserve">i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službenika upravnog tijela Općine  ili po prijavi građana.</w:t>
      </w:r>
    </w:p>
    <w:p w14:paraId="6CE1D8D2" w14:textId="77777777" w:rsidR="003C3853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19D164D" w14:textId="2F47E434" w:rsid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Pisana prijava sadrži ime i prezime prijavitelja, ime i prezime nositelja političke dužnosti koji se prijavljuje za povredu odredaba Etičkog kodeksa uz navođenje odredbe Etičkog kodeksa koja je povrijeđena. Etički odbor ne postupa po anonimnim prijavama.</w:t>
      </w:r>
    </w:p>
    <w:p w14:paraId="740A78BA" w14:textId="77777777" w:rsidR="003C3853" w:rsidRPr="0035502F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26D4902" w14:textId="17EB5BFA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Etički odbor može od podnositelj</w:t>
      </w:r>
      <w:r w:rsidR="00492733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prijave zatražiti dopunu prijave odnosno dodatna pojašnjenja i očitovanja.</w:t>
      </w:r>
    </w:p>
    <w:p w14:paraId="6596C50A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411FF73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16.</w:t>
      </w:r>
    </w:p>
    <w:p w14:paraId="2181D16B" w14:textId="0452A9E9" w:rsid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Etički odbor obavještava nositelja političke dužnosti protiv kojeg je podnesena prijava i poziva ga da u roku od 15 dana od dana primitka obavijesti Etičkog odbora dostavi pisano očitovanja o iznesenim činjenicama i okolnostima u prijavi.</w:t>
      </w:r>
    </w:p>
    <w:p w14:paraId="724CFC00" w14:textId="77777777" w:rsidR="003C3853" w:rsidRPr="0035502F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C4BCC44" w14:textId="6063D889" w:rsid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Ako nositelj političke dužnosti ne dostavi pisano očitovanje Etički odbor nastavlja s vođenjem postupka po prijavi.</w:t>
      </w:r>
    </w:p>
    <w:p w14:paraId="7176E2BF" w14:textId="77777777" w:rsidR="003C3853" w:rsidRPr="0035502F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2E810BD" w14:textId="5E133DF2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Etički odbor donosi odluke na sjednici većinom glasova.</w:t>
      </w:r>
    </w:p>
    <w:p w14:paraId="2BD6F9CE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13A10D3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17.</w:t>
      </w:r>
    </w:p>
    <w:p w14:paraId="5BA4694F" w14:textId="014D05C8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Etički odbor u roku od 60 dana od zaprimanja prijave predlaže Općinskom vijeću donošenje odluke po zaprimljenoj prijavi.</w:t>
      </w:r>
    </w:p>
    <w:p w14:paraId="4C15C72F" w14:textId="77777777" w:rsidR="003C3853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D68E2E0" w14:textId="44820C11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Ako je prijava podnesena protiv člana Etičkog odbora, taj član ne sudjeluje u postupku po prijavi i u odlučivanju.</w:t>
      </w:r>
    </w:p>
    <w:p w14:paraId="4BD489C9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5AF9E37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18.</w:t>
      </w:r>
    </w:p>
    <w:p w14:paraId="1D559B09" w14:textId="6B071C2A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Za povredu odredba Etičkog kodeksa Općinsko vijeće može izreći opomenu, dati upozorenje ili preporuku nositelju političke dužnosti za otklanjanje uzroka postojanja sukoba interesa odnosno za usklađivanje načina djelovanja nositelja političke dužnosti s odredbama Etičkog kodeksa.</w:t>
      </w:r>
    </w:p>
    <w:p w14:paraId="74B0D91D" w14:textId="77777777" w:rsidR="003C3853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8296482" w14:textId="20D05DF2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Protiv odluke Općinskog vijeća nositelj političke dužnosti može u roku od 8 dana od dana primitka odluke podnijeti prigovor Vijeću časti.</w:t>
      </w:r>
    </w:p>
    <w:p w14:paraId="6701D0ED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2F9C5EE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19.</w:t>
      </w:r>
    </w:p>
    <w:p w14:paraId="132AE6B3" w14:textId="2E11C0B6" w:rsid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Vijeće časti donosi odluku na sjednici većinom glasova svih članova u roku od 15 dana od dana podnesenog prigovora.</w:t>
      </w:r>
    </w:p>
    <w:p w14:paraId="7A1AC4FB" w14:textId="77777777" w:rsidR="003C3853" w:rsidRPr="0035502F" w:rsidRDefault="003C3853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FE10D15" w14:textId="1BE18F89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Vijeće časti može odbiti prigovor i potvrditi odluku Općinskog vijeća ili uvažiti prigovor i preinačiti ili poništiti odluku Općinskog vijeća.</w:t>
      </w:r>
    </w:p>
    <w:p w14:paraId="05B4F010" w14:textId="77777777" w:rsidR="0035502F" w:rsidRPr="003C3853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3C3853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Članak 20.</w:t>
      </w:r>
    </w:p>
    <w:p w14:paraId="096A45EC" w14:textId="17F023F7" w:rsidR="0035502F" w:rsidRPr="0088101C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8101C">
        <w:rPr>
          <w:rFonts w:ascii="Times New Roman" w:hAnsi="Times New Roman" w:cs="Times New Roman"/>
          <w:sz w:val="24"/>
          <w:szCs w:val="24"/>
          <w:lang w:val="hr-HR"/>
        </w:rPr>
        <w:t>Na način rada Etičkog odbora i Vijeć</w:t>
      </w:r>
      <w:r w:rsidR="003D0BC7" w:rsidRPr="0088101C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88101C">
        <w:rPr>
          <w:rFonts w:ascii="Times New Roman" w:hAnsi="Times New Roman" w:cs="Times New Roman"/>
          <w:sz w:val="24"/>
          <w:szCs w:val="24"/>
          <w:lang w:val="hr-HR"/>
        </w:rPr>
        <w:t xml:space="preserve"> časti primjenjuju se odredbe </w:t>
      </w:r>
      <w:r w:rsidR="0088101C" w:rsidRPr="0088101C">
        <w:rPr>
          <w:rFonts w:ascii="Times New Roman" w:hAnsi="Times New Roman" w:cs="Times New Roman"/>
          <w:sz w:val="24"/>
          <w:szCs w:val="24"/>
          <w:lang w:val="hr-HR"/>
        </w:rPr>
        <w:t>Poslovnika Općinskog vijeća Općine Ružić („Službeni vjesnik Šibensko-kninske županije“, broj 7/21).</w:t>
      </w:r>
    </w:p>
    <w:p w14:paraId="4D5A6050" w14:textId="77777777" w:rsidR="0064068A" w:rsidRPr="0088101C" w:rsidRDefault="0064068A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0391CE5" w14:textId="79DC9D07" w:rsidR="0035502F" w:rsidRPr="0088101C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8101C">
        <w:rPr>
          <w:rFonts w:ascii="Times New Roman" w:hAnsi="Times New Roman" w:cs="Times New Roman"/>
          <w:sz w:val="24"/>
          <w:szCs w:val="24"/>
          <w:lang w:val="hr-HR"/>
        </w:rPr>
        <w:t>Predsjednik i članov</w:t>
      </w:r>
      <w:r w:rsidR="00CE6DD5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88101C">
        <w:rPr>
          <w:rFonts w:ascii="Times New Roman" w:hAnsi="Times New Roman" w:cs="Times New Roman"/>
          <w:sz w:val="24"/>
          <w:szCs w:val="24"/>
          <w:lang w:val="hr-HR"/>
        </w:rPr>
        <w:t xml:space="preserve"> Etičkog odbora i Vijeća časti </w:t>
      </w:r>
      <w:r w:rsidR="00CE6DD5">
        <w:rPr>
          <w:rFonts w:ascii="Times New Roman" w:hAnsi="Times New Roman" w:cs="Times New Roman"/>
          <w:sz w:val="24"/>
          <w:szCs w:val="24"/>
          <w:lang w:val="hr-HR"/>
        </w:rPr>
        <w:t>imaju pravo na naknadu za rad</w:t>
      </w:r>
      <w:r w:rsidR="004647F0">
        <w:rPr>
          <w:rFonts w:ascii="Times New Roman" w:hAnsi="Times New Roman" w:cs="Times New Roman"/>
          <w:sz w:val="24"/>
          <w:szCs w:val="24"/>
          <w:lang w:val="hr-HR"/>
        </w:rPr>
        <w:t>, a iznos naknade će se</w:t>
      </w:r>
      <w:r w:rsidR="00AF70DD">
        <w:rPr>
          <w:rFonts w:ascii="Times New Roman" w:hAnsi="Times New Roman" w:cs="Times New Roman"/>
          <w:sz w:val="24"/>
          <w:szCs w:val="24"/>
          <w:lang w:val="hr-HR"/>
        </w:rPr>
        <w:t xml:space="preserve"> naknadno</w:t>
      </w:r>
      <w:r w:rsidR="004647F0">
        <w:rPr>
          <w:rFonts w:ascii="Times New Roman" w:hAnsi="Times New Roman" w:cs="Times New Roman"/>
          <w:sz w:val="24"/>
          <w:szCs w:val="24"/>
          <w:lang w:val="hr-HR"/>
        </w:rPr>
        <w:t xml:space="preserve"> utvrditi Odlukom.</w:t>
      </w:r>
    </w:p>
    <w:p w14:paraId="5A1660EB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7910E95" w14:textId="77777777" w:rsidR="0035502F" w:rsidRPr="0064068A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4068A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21.</w:t>
      </w:r>
    </w:p>
    <w:p w14:paraId="02E94399" w14:textId="3C74AFE8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>Odluke Etičkog odbora i Vijeća časti objavljuju se u Službenom glasi</w:t>
      </w:r>
      <w:r w:rsidR="00492733">
        <w:rPr>
          <w:rFonts w:ascii="Times New Roman" w:hAnsi="Times New Roman" w:cs="Times New Roman"/>
          <w:sz w:val="24"/>
          <w:szCs w:val="24"/>
          <w:lang w:val="hr-HR"/>
        </w:rPr>
        <w:t>l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u Općine </w:t>
      </w:r>
      <w:r w:rsidR="00492733">
        <w:rPr>
          <w:rFonts w:ascii="Times New Roman" w:hAnsi="Times New Roman" w:cs="Times New Roman"/>
          <w:sz w:val="24"/>
          <w:szCs w:val="24"/>
          <w:lang w:val="hr-HR"/>
        </w:rPr>
        <w:t>Ružić</w:t>
      </w:r>
      <w:r w:rsidR="0064068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i na </w:t>
      </w:r>
      <w:r w:rsidR="0064068A">
        <w:rPr>
          <w:rFonts w:ascii="Times New Roman" w:hAnsi="Times New Roman" w:cs="Times New Roman"/>
          <w:sz w:val="24"/>
          <w:szCs w:val="24"/>
          <w:lang w:val="hr-HR"/>
        </w:rPr>
        <w:t xml:space="preserve">službenoj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>mrežnoj stranici Općine</w:t>
      </w:r>
      <w:r w:rsidR="0064068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92733">
        <w:rPr>
          <w:rFonts w:ascii="Times New Roman" w:hAnsi="Times New Roman" w:cs="Times New Roman"/>
          <w:sz w:val="24"/>
          <w:szCs w:val="24"/>
          <w:lang w:val="hr-HR"/>
        </w:rPr>
        <w:t>Ružić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.  </w:t>
      </w:r>
    </w:p>
    <w:p w14:paraId="49D2F369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CD0F124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6BFD56F" w14:textId="77777777" w:rsidR="0035502F" w:rsidRPr="0064068A" w:rsidRDefault="0035502F" w:rsidP="006406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4068A">
        <w:rPr>
          <w:rFonts w:ascii="Times New Roman" w:hAnsi="Times New Roman" w:cs="Times New Roman"/>
          <w:b/>
          <w:bCs/>
          <w:sz w:val="24"/>
          <w:szCs w:val="24"/>
          <w:lang w:val="hr-HR"/>
        </w:rPr>
        <w:t>VI.  ZAVRŠNE ODREDBE</w:t>
      </w:r>
    </w:p>
    <w:p w14:paraId="786BD79E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5C3BAF80" w14:textId="77777777" w:rsidR="0035502F" w:rsidRPr="0064068A" w:rsidRDefault="0035502F" w:rsidP="0035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4068A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Članak 22.</w:t>
      </w:r>
    </w:p>
    <w:p w14:paraId="78C898F0" w14:textId="3FDA81BC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Ovaj Etički kodeks </w:t>
      </w:r>
      <w:r w:rsidR="0064068A">
        <w:rPr>
          <w:rFonts w:ascii="Times New Roman" w:hAnsi="Times New Roman" w:cs="Times New Roman"/>
          <w:sz w:val="24"/>
          <w:szCs w:val="24"/>
          <w:lang w:val="hr-HR"/>
        </w:rPr>
        <w:t xml:space="preserve">objavit će se u </w:t>
      </w:r>
      <w:r w:rsidR="0064068A" w:rsidRPr="0035502F">
        <w:rPr>
          <w:rFonts w:ascii="Times New Roman" w:hAnsi="Times New Roman" w:cs="Times New Roman"/>
          <w:sz w:val="24"/>
          <w:szCs w:val="24"/>
          <w:lang w:val="hr-HR"/>
        </w:rPr>
        <w:t>Službenom glasi</w:t>
      </w:r>
      <w:r w:rsidR="00492733">
        <w:rPr>
          <w:rFonts w:ascii="Times New Roman" w:hAnsi="Times New Roman" w:cs="Times New Roman"/>
          <w:sz w:val="24"/>
          <w:szCs w:val="24"/>
          <w:lang w:val="hr-HR"/>
        </w:rPr>
        <w:t>l</w:t>
      </w:r>
      <w:r w:rsidR="0064068A" w:rsidRPr="0035502F">
        <w:rPr>
          <w:rFonts w:ascii="Times New Roman" w:hAnsi="Times New Roman" w:cs="Times New Roman"/>
          <w:sz w:val="24"/>
          <w:szCs w:val="24"/>
          <w:lang w:val="hr-HR"/>
        </w:rPr>
        <w:t>u Općine</w:t>
      </w:r>
      <w:r w:rsidR="0064068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92733">
        <w:rPr>
          <w:rFonts w:ascii="Times New Roman" w:hAnsi="Times New Roman" w:cs="Times New Roman"/>
          <w:sz w:val="24"/>
          <w:szCs w:val="24"/>
          <w:lang w:val="hr-HR"/>
        </w:rPr>
        <w:t>Ružić</w:t>
      </w:r>
      <w:r w:rsidR="0064068A">
        <w:rPr>
          <w:rFonts w:ascii="Times New Roman" w:hAnsi="Times New Roman" w:cs="Times New Roman"/>
          <w:sz w:val="24"/>
          <w:szCs w:val="24"/>
          <w:lang w:val="hr-HR"/>
        </w:rPr>
        <w:t xml:space="preserve"> i 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stupa na snagu osmog dana </w:t>
      </w:r>
      <w:r w:rsidR="0064068A">
        <w:rPr>
          <w:rFonts w:ascii="Times New Roman" w:hAnsi="Times New Roman" w:cs="Times New Roman"/>
          <w:sz w:val="24"/>
          <w:szCs w:val="24"/>
          <w:lang w:val="hr-HR"/>
        </w:rPr>
        <w:t>od dana objave.</w:t>
      </w:r>
      <w:r w:rsidRPr="0035502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42A02E6A" w14:textId="77777777" w:rsidR="0035502F" w:rsidRPr="0035502F" w:rsidRDefault="0035502F" w:rsidP="0035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5CB96F2" w14:textId="77777777" w:rsidR="0064068A" w:rsidRDefault="0064068A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16935E94" w14:textId="77777777" w:rsidR="0064068A" w:rsidRDefault="0064068A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010F0233" w14:textId="110B2A01" w:rsidR="0064068A" w:rsidRPr="002615D9" w:rsidRDefault="0064068A" w:rsidP="006406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Hlk89154910"/>
      <w:r w:rsidRPr="002615D9">
        <w:rPr>
          <w:rFonts w:ascii="Times New Roman" w:hAnsi="Times New Roman"/>
          <w:sz w:val="24"/>
          <w:szCs w:val="24"/>
        </w:rPr>
        <w:t xml:space="preserve">KLASA:   </w:t>
      </w:r>
      <w:r w:rsidRPr="002615D9">
        <w:rPr>
          <w:rFonts w:ascii="Times New Roman" w:hAnsi="Times New Roman"/>
          <w:sz w:val="24"/>
          <w:szCs w:val="24"/>
        </w:rPr>
        <w:tab/>
        <w:t xml:space="preserve">                                               </w:t>
      </w:r>
      <w:r w:rsidR="0036688D">
        <w:rPr>
          <w:rFonts w:ascii="Times New Roman" w:hAnsi="Times New Roman"/>
          <w:sz w:val="24"/>
          <w:szCs w:val="24"/>
        </w:rPr>
        <w:tab/>
      </w:r>
      <w:r w:rsidR="0036688D">
        <w:rPr>
          <w:rFonts w:ascii="Times New Roman" w:hAnsi="Times New Roman"/>
          <w:sz w:val="24"/>
          <w:szCs w:val="24"/>
        </w:rPr>
        <w:tab/>
      </w:r>
      <w:proofErr w:type="spellStart"/>
      <w:r w:rsidRPr="002615D9">
        <w:rPr>
          <w:rFonts w:ascii="Times New Roman" w:hAnsi="Times New Roman"/>
          <w:sz w:val="24"/>
          <w:szCs w:val="24"/>
        </w:rPr>
        <w:t>Predsjednik</w:t>
      </w:r>
      <w:proofErr w:type="spellEnd"/>
      <w:r w:rsidRPr="002615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688D">
        <w:rPr>
          <w:rFonts w:ascii="Times New Roman" w:hAnsi="Times New Roman"/>
          <w:sz w:val="24"/>
          <w:szCs w:val="24"/>
        </w:rPr>
        <w:t>Općinskog</w:t>
      </w:r>
      <w:proofErr w:type="spellEnd"/>
      <w:r w:rsidR="003668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688D">
        <w:rPr>
          <w:rFonts w:ascii="Times New Roman" w:hAnsi="Times New Roman"/>
          <w:sz w:val="24"/>
          <w:szCs w:val="24"/>
        </w:rPr>
        <w:t>vijeća</w:t>
      </w:r>
      <w:proofErr w:type="spellEnd"/>
      <w:r w:rsidR="0036688D">
        <w:rPr>
          <w:rFonts w:ascii="Times New Roman" w:hAnsi="Times New Roman"/>
          <w:sz w:val="24"/>
          <w:szCs w:val="24"/>
        </w:rPr>
        <w:t>:</w:t>
      </w:r>
    </w:p>
    <w:p w14:paraId="37D403EB" w14:textId="745720B5" w:rsidR="0064068A" w:rsidRPr="002615D9" w:rsidRDefault="0064068A" w:rsidP="006406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15D9">
        <w:rPr>
          <w:rFonts w:ascii="Times New Roman" w:hAnsi="Times New Roman"/>
          <w:sz w:val="24"/>
          <w:szCs w:val="24"/>
        </w:rPr>
        <w:t>URBROJ:</w:t>
      </w:r>
      <w:r w:rsidRPr="002615D9">
        <w:rPr>
          <w:rFonts w:ascii="Times New Roman" w:hAnsi="Times New Roman"/>
          <w:sz w:val="24"/>
          <w:szCs w:val="24"/>
        </w:rPr>
        <w:tab/>
      </w:r>
      <w:r w:rsidRPr="002615D9">
        <w:rPr>
          <w:rFonts w:ascii="Times New Roman" w:hAnsi="Times New Roman"/>
          <w:sz w:val="24"/>
          <w:szCs w:val="24"/>
        </w:rPr>
        <w:tab/>
      </w:r>
      <w:r w:rsidRPr="002615D9">
        <w:rPr>
          <w:rFonts w:ascii="Times New Roman" w:hAnsi="Times New Roman"/>
          <w:sz w:val="24"/>
          <w:szCs w:val="24"/>
        </w:rPr>
        <w:tab/>
      </w:r>
      <w:r w:rsidRPr="002615D9">
        <w:rPr>
          <w:rFonts w:ascii="Times New Roman" w:hAnsi="Times New Roman"/>
          <w:sz w:val="24"/>
          <w:szCs w:val="24"/>
        </w:rPr>
        <w:tab/>
        <w:t xml:space="preserve">         </w:t>
      </w:r>
    </w:p>
    <w:p w14:paraId="5BA71A59" w14:textId="106787F2" w:rsidR="0064068A" w:rsidRPr="002615D9" w:rsidRDefault="0036688D" w:rsidP="006406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Gradac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4647F0">
        <w:rPr>
          <w:rFonts w:ascii="Times New Roman" w:hAnsi="Times New Roman"/>
          <w:sz w:val="24"/>
          <w:szCs w:val="24"/>
        </w:rPr>
        <w:t xml:space="preserve"> 11</w:t>
      </w:r>
      <w:r>
        <w:rPr>
          <w:rFonts w:ascii="Times New Roman" w:hAnsi="Times New Roman"/>
          <w:sz w:val="24"/>
          <w:szCs w:val="24"/>
        </w:rPr>
        <w:t>.</w:t>
      </w:r>
      <w:r w:rsidR="006406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lipnj</w:t>
      </w:r>
      <w:r w:rsidR="0064068A">
        <w:rPr>
          <w:rFonts w:ascii="Times New Roman" w:hAnsi="Times New Roman"/>
          <w:sz w:val="24"/>
          <w:szCs w:val="24"/>
        </w:rPr>
        <w:t>a</w:t>
      </w:r>
      <w:proofErr w:type="spellEnd"/>
      <w:r w:rsidR="0064068A">
        <w:rPr>
          <w:rFonts w:ascii="Times New Roman" w:hAnsi="Times New Roman"/>
          <w:sz w:val="24"/>
          <w:szCs w:val="24"/>
        </w:rPr>
        <w:t xml:space="preserve"> 2022</w:t>
      </w:r>
      <w:r w:rsidR="0064068A" w:rsidRPr="002615D9">
        <w:rPr>
          <w:rFonts w:ascii="Times New Roman" w:hAnsi="Times New Roman"/>
          <w:sz w:val="24"/>
          <w:szCs w:val="24"/>
        </w:rPr>
        <w:t xml:space="preserve">.godine                     </w:t>
      </w:r>
      <w:r w:rsidR="0064068A" w:rsidRPr="002615D9">
        <w:rPr>
          <w:rFonts w:ascii="Times New Roman" w:hAnsi="Times New Roman"/>
          <w:sz w:val="24"/>
          <w:szCs w:val="24"/>
        </w:rPr>
        <w:tab/>
        <w:t xml:space="preserve">                    </w:t>
      </w:r>
      <w:r w:rsidR="004647F0">
        <w:rPr>
          <w:rFonts w:ascii="Times New Roman" w:hAnsi="Times New Roman"/>
          <w:sz w:val="24"/>
          <w:szCs w:val="24"/>
        </w:rPr>
        <w:t xml:space="preserve">     </w:t>
      </w:r>
      <w:r w:rsidR="0064068A" w:rsidRPr="002615D9">
        <w:rPr>
          <w:rFonts w:ascii="Times New Roman" w:hAnsi="Times New Roman"/>
          <w:sz w:val="24"/>
          <w:szCs w:val="24"/>
        </w:rPr>
        <w:t xml:space="preserve"> </w:t>
      </w:r>
      <w:bookmarkEnd w:id="1"/>
      <w:r>
        <w:rPr>
          <w:rFonts w:ascii="Times New Roman" w:hAnsi="Times New Roman"/>
          <w:sz w:val="24"/>
          <w:szCs w:val="24"/>
        </w:rPr>
        <w:t>Ante Duran</w:t>
      </w:r>
    </w:p>
    <w:p w14:paraId="34AAB4AE" w14:textId="77777777" w:rsidR="0064068A" w:rsidRPr="00300211" w:rsidRDefault="0064068A" w:rsidP="006406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75C17" w14:textId="3E6A7EE8" w:rsidR="00CE0FB2" w:rsidRPr="0035502F" w:rsidRDefault="00640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sectPr w:rsidR="00CE0FB2" w:rsidRPr="0035502F" w:rsidSect="004E43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900D" w14:textId="77777777" w:rsidR="00B041D0" w:rsidRDefault="00B041D0">
      <w:pPr>
        <w:spacing w:after="0" w:line="240" w:lineRule="auto"/>
      </w:pPr>
      <w:r>
        <w:separator/>
      </w:r>
    </w:p>
  </w:endnote>
  <w:endnote w:type="continuationSeparator" w:id="0">
    <w:p w14:paraId="1935C3A6" w14:textId="77777777" w:rsidR="00B041D0" w:rsidRDefault="00B04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9BD06" w14:textId="77777777" w:rsidR="004E436A" w:rsidRDefault="004E436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13D5" w14:textId="77777777" w:rsidR="004E436A" w:rsidRDefault="004E436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860A" w14:textId="77777777" w:rsidR="004E436A" w:rsidRDefault="004E436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9322C" w14:textId="77777777" w:rsidR="00B041D0" w:rsidRDefault="00B041D0">
      <w:pPr>
        <w:spacing w:after="0" w:line="240" w:lineRule="auto"/>
      </w:pPr>
      <w:r>
        <w:separator/>
      </w:r>
    </w:p>
  </w:footnote>
  <w:footnote w:type="continuationSeparator" w:id="0">
    <w:p w14:paraId="68197180" w14:textId="77777777" w:rsidR="00B041D0" w:rsidRDefault="00B04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2B6F" w14:textId="77777777" w:rsidR="004E436A" w:rsidRDefault="004E436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18855" w14:textId="77777777" w:rsidR="004E436A" w:rsidRDefault="004E436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CE6C7" w14:textId="77777777" w:rsidR="004E436A" w:rsidRDefault="004E436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A60"/>
    <w:rsid w:val="000860E7"/>
    <w:rsid w:val="00164AF2"/>
    <w:rsid w:val="001809BA"/>
    <w:rsid w:val="001C34BD"/>
    <w:rsid w:val="0021621A"/>
    <w:rsid w:val="00217D96"/>
    <w:rsid w:val="00245B31"/>
    <w:rsid w:val="0035502F"/>
    <w:rsid w:val="0036688D"/>
    <w:rsid w:val="003C3853"/>
    <w:rsid w:val="003D0BC7"/>
    <w:rsid w:val="003E1ADE"/>
    <w:rsid w:val="003F641F"/>
    <w:rsid w:val="004170A9"/>
    <w:rsid w:val="004647F0"/>
    <w:rsid w:val="00492733"/>
    <w:rsid w:val="00496C5E"/>
    <w:rsid w:val="00497210"/>
    <w:rsid w:val="004E436A"/>
    <w:rsid w:val="0064068A"/>
    <w:rsid w:val="007D2941"/>
    <w:rsid w:val="008134E4"/>
    <w:rsid w:val="00841A60"/>
    <w:rsid w:val="0088101C"/>
    <w:rsid w:val="0089367D"/>
    <w:rsid w:val="009613FF"/>
    <w:rsid w:val="0098133F"/>
    <w:rsid w:val="00A8615F"/>
    <w:rsid w:val="00AF70DD"/>
    <w:rsid w:val="00B041D0"/>
    <w:rsid w:val="00B23EF9"/>
    <w:rsid w:val="00CE0FB2"/>
    <w:rsid w:val="00CE6DD5"/>
    <w:rsid w:val="00D5530E"/>
    <w:rsid w:val="00EB0217"/>
    <w:rsid w:val="00F4548D"/>
    <w:rsid w:val="00FE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5BF13"/>
  <w15:chartTrackingRefBased/>
  <w15:docId w15:val="{97E6843D-4AE0-448E-87AC-14C13F70A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02F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55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5502F"/>
    <w:rPr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AF7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F70D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E2115-B75C-49AF-8CE2-BC73AE7B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1920</Words>
  <Characters>10946</Characters>
  <Application>Microsoft Office Word</Application>
  <DocSecurity>0</DocSecurity>
  <Lines>91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Božena Perišić</dc:creator>
  <cp:keywords/>
  <dc:description/>
  <cp:lastModifiedBy>Opcina Ruzic</cp:lastModifiedBy>
  <cp:revision>4</cp:revision>
  <cp:lastPrinted>2022-06-03T06:51:00Z</cp:lastPrinted>
  <dcterms:created xsi:type="dcterms:W3CDTF">2022-06-03T07:00:00Z</dcterms:created>
  <dcterms:modified xsi:type="dcterms:W3CDTF">2022-06-03T07:08:00Z</dcterms:modified>
</cp:coreProperties>
</file>